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C7745">
      <w:pPr>
        <w:rPr>
          <w:rFonts w:hint="eastAsia" w:ascii="宋体" w:hAnsi="宋体"/>
          <w:sz w:val="24"/>
        </w:rPr>
      </w:pPr>
    </w:p>
    <w:p w14:paraId="2A6A10DD">
      <w:pPr>
        <w:jc w:val="center"/>
        <w:rPr>
          <w:rFonts w:hint="eastAsia" w:ascii="宋体" w:hAnsi="宋体" w:eastAsia="楷体_GB2312"/>
          <w:b/>
          <w:sz w:val="32"/>
          <w:szCs w:val="32"/>
        </w:rPr>
      </w:pPr>
      <w:r>
        <w:rPr>
          <w:rFonts w:ascii="宋体" w:hAnsi="宋体" w:eastAsia="楷体_GB2312"/>
          <w:b/>
          <w:sz w:val="32"/>
          <w:szCs w:val="32"/>
        </w:rPr>
        <w:t xml:space="preserve"> </w:t>
      </w:r>
      <w:r>
        <w:rPr>
          <w:rFonts w:hint="eastAsia" w:ascii="宋体" w:hAnsi="宋体" w:eastAsia="楷体_GB2312"/>
          <w:b/>
          <w:sz w:val="32"/>
          <w:szCs w:val="32"/>
        </w:rPr>
        <w:t>编</w:t>
      </w:r>
      <w:r>
        <w:rPr>
          <w:rFonts w:ascii="宋体" w:hAnsi="宋体" w:eastAsia="楷体_GB2312"/>
          <w:b/>
          <w:sz w:val="32"/>
          <w:szCs w:val="32"/>
        </w:rPr>
        <w:t xml:space="preserve"> </w:t>
      </w:r>
      <w:r>
        <w:rPr>
          <w:rFonts w:hint="eastAsia" w:ascii="宋体" w:hAnsi="宋体" w:eastAsia="楷体_GB2312"/>
          <w:b/>
          <w:sz w:val="32"/>
          <w:szCs w:val="32"/>
        </w:rPr>
        <w:t>制</w:t>
      </w:r>
      <w:r>
        <w:rPr>
          <w:rFonts w:ascii="宋体" w:hAnsi="宋体" w:eastAsia="楷体_GB2312"/>
          <w:b/>
          <w:sz w:val="32"/>
          <w:szCs w:val="32"/>
        </w:rPr>
        <w:t xml:space="preserve"> </w:t>
      </w:r>
      <w:r>
        <w:rPr>
          <w:rFonts w:hint="eastAsia" w:ascii="宋体" w:hAnsi="宋体" w:eastAsia="楷体_GB2312"/>
          <w:b/>
          <w:sz w:val="32"/>
          <w:szCs w:val="32"/>
        </w:rPr>
        <w:t>说</w:t>
      </w:r>
      <w:r>
        <w:rPr>
          <w:rFonts w:ascii="宋体" w:hAnsi="宋体" w:eastAsia="楷体_GB2312"/>
          <w:b/>
          <w:sz w:val="32"/>
          <w:szCs w:val="32"/>
        </w:rPr>
        <w:t xml:space="preserve"> </w:t>
      </w:r>
      <w:r>
        <w:rPr>
          <w:rFonts w:hint="eastAsia" w:ascii="宋体" w:hAnsi="宋体" w:eastAsia="楷体_GB2312"/>
          <w:b/>
          <w:sz w:val="32"/>
          <w:szCs w:val="32"/>
        </w:rPr>
        <w:t>明</w:t>
      </w:r>
    </w:p>
    <w:p w14:paraId="56ABB66A">
      <w:pPr>
        <w:numPr>
          <w:ilvl w:val="0"/>
          <w:numId w:val="0"/>
        </w:numPr>
        <w:ind w:leftChars="0"/>
        <w:rPr>
          <w:rFonts w:hint="eastAsia" w:ascii="宋体" w:hAnsi="宋体" w:eastAsia="宋体" w:cs="宋体"/>
          <w:sz w:val="28"/>
          <w:szCs w:val="28"/>
        </w:rPr>
      </w:pPr>
      <w:r>
        <w:rPr>
          <w:rFonts w:hint="eastAsia" w:ascii="宋体" w:hAnsi="宋体" w:eastAsia="宋体" w:cs="宋体"/>
          <w:sz w:val="28"/>
          <w:szCs w:val="28"/>
        </w:rPr>
        <w:t>一、 工程概况：</w:t>
      </w:r>
    </w:p>
    <w:p w14:paraId="35391D87">
      <w:pPr>
        <w:numPr>
          <w:ilvl w:val="0"/>
          <w:numId w:val="0"/>
        </w:numPr>
        <w:ind w:leftChars="0"/>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本招标工程量清单是乐东县</w:t>
      </w:r>
      <w:r>
        <w:rPr>
          <w:rFonts w:hint="eastAsia" w:ascii="宋体" w:hAnsi="宋体" w:cs="宋体"/>
          <w:sz w:val="28"/>
          <w:szCs w:val="28"/>
          <w:lang w:val="en-US" w:eastAsia="zh-CN"/>
        </w:rPr>
        <w:t>千家库点新增储备仓容建设项目三期</w:t>
      </w:r>
      <w:r>
        <w:rPr>
          <w:rFonts w:hint="eastAsia" w:ascii="宋体" w:hAnsi="宋体" w:eastAsia="宋体" w:cs="宋体"/>
          <w:sz w:val="28"/>
          <w:szCs w:val="28"/>
          <w:lang w:val="en-US" w:eastAsia="zh-CN"/>
        </w:rPr>
        <w:t>招标工程量清单</w:t>
      </w:r>
      <w:r>
        <w:rPr>
          <w:rFonts w:hint="eastAsia" w:ascii="宋体" w:hAnsi="宋体" w:eastAsia="宋体" w:cs="宋体"/>
          <w:sz w:val="28"/>
          <w:szCs w:val="28"/>
        </w:rPr>
        <w:t>，建设单位为</w:t>
      </w:r>
      <w:r>
        <w:rPr>
          <w:rFonts w:hint="eastAsia" w:ascii="宋体" w:hAnsi="宋体" w:eastAsia="宋体" w:cs="宋体"/>
          <w:sz w:val="28"/>
          <w:szCs w:val="28"/>
          <w:lang w:val="en-US" w:eastAsia="zh-CN"/>
        </w:rPr>
        <w:t>乐东黎族自治县粮食服务中心</w:t>
      </w:r>
      <w:r>
        <w:rPr>
          <w:rFonts w:hint="eastAsia" w:ascii="宋体" w:hAnsi="宋体" w:eastAsia="宋体" w:cs="宋体"/>
          <w:sz w:val="28"/>
          <w:szCs w:val="28"/>
          <w:lang w:eastAsia="zh-CN"/>
        </w:rPr>
        <w:t>，设计单位：</w:t>
      </w:r>
      <w:r>
        <w:rPr>
          <w:rFonts w:hint="eastAsia" w:ascii="宋体" w:hAnsi="宋体" w:cs="宋体"/>
          <w:sz w:val="28"/>
          <w:szCs w:val="28"/>
          <w:lang w:val="en-US" w:eastAsia="zh-CN"/>
        </w:rPr>
        <w:t>河南工大设计研究院有限公司</w:t>
      </w:r>
      <w:r>
        <w:rPr>
          <w:rFonts w:hint="eastAsia" w:ascii="宋体" w:hAnsi="宋体" w:eastAsia="宋体" w:cs="宋体"/>
          <w:sz w:val="28"/>
          <w:szCs w:val="28"/>
          <w:lang w:eastAsia="zh-CN"/>
        </w:rPr>
        <w:t>。</w:t>
      </w:r>
    </w:p>
    <w:p w14:paraId="36550899">
      <w:pPr>
        <w:numPr>
          <w:ilvl w:val="0"/>
          <w:numId w:val="0"/>
        </w:numPr>
        <w:ind w:leftChars="0"/>
        <w:rPr>
          <w:rFonts w:hint="eastAsia" w:ascii="宋体" w:hAnsi="宋体" w:eastAsia="宋体" w:cs="宋体"/>
          <w:sz w:val="28"/>
          <w:szCs w:val="28"/>
        </w:rPr>
      </w:pPr>
      <w:r>
        <w:rPr>
          <w:rFonts w:hint="eastAsia" w:ascii="宋体" w:hAnsi="宋体" w:eastAsia="宋体" w:cs="宋体"/>
          <w:sz w:val="28"/>
          <w:szCs w:val="28"/>
        </w:rPr>
        <w:t>二、编制依据：</w:t>
      </w:r>
    </w:p>
    <w:p w14:paraId="2BABBD8F">
      <w:pPr>
        <w:ind w:left="839" w:leftChars="266" w:hanging="280" w:hangingChars="100"/>
        <w:rPr>
          <w:rFonts w:hint="default" w:ascii="宋体" w:hAnsi="宋体" w:eastAsia="宋体" w:cs="宋体"/>
          <w:sz w:val="28"/>
          <w:szCs w:val="28"/>
          <w:lang w:val="en-US" w:eastAsia="zh-CN"/>
        </w:rPr>
      </w:pPr>
      <w:r>
        <w:rPr>
          <w:rFonts w:hint="eastAsia" w:ascii="宋体" w:hAnsi="宋体" w:eastAsia="宋体" w:cs="宋体"/>
          <w:sz w:val="28"/>
          <w:szCs w:val="28"/>
        </w:rPr>
        <w:t>1、《海南省</w:t>
      </w:r>
      <w:r>
        <w:rPr>
          <w:rFonts w:hint="eastAsia" w:ascii="宋体" w:hAnsi="宋体" w:eastAsia="宋体" w:cs="宋体"/>
          <w:sz w:val="28"/>
          <w:szCs w:val="28"/>
          <w:lang w:eastAsia="zh-CN"/>
        </w:rPr>
        <w:t>房屋建筑与装饰</w:t>
      </w:r>
      <w:r>
        <w:rPr>
          <w:rFonts w:hint="eastAsia" w:ascii="宋体" w:hAnsi="宋体" w:eastAsia="宋体" w:cs="宋体"/>
          <w:sz w:val="28"/>
          <w:szCs w:val="28"/>
        </w:rPr>
        <w:t>工程</w:t>
      </w:r>
      <w:r>
        <w:rPr>
          <w:rFonts w:hint="eastAsia" w:ascii="宋体" w:hAnsi="宋体" w:eastAsia="宋体" w:cs="宋体"/>
          <w:sz w:val="28"/>
          <w:szCs w:val="28"/>
          <w:lang w:eastAsia="zh-CN"/>
        </w:rPr>
        <w:t>综合</w:t>
      </w:r>
      <w:r>
        <w:rPr>
          <w:rFonts w:hint="eastAsia" w:ascii="宋体" w:hAnsi="宋体" w:eastAsia="宋体" w:cs="宋体"/>
          <w:sz w:val="28"/>
          <w:szCs w:val="28"/>
        </w:rPr>
        <w:t>定额》（201</w:t>
      </w:r>
      <w:r>
        <w:rPr>
          <w:rFonts w:hint="eastAsia" w:ascii="宋体" w:hAnsi="宋体" w:eastAsia="宋体" w:cs="宋体"/>
          <w:sz w:val="28"/>
          <w:szCs w:val="28"/>
          <w:lang w:val="en-US" w:eastAsia="zh-CN"/>
        </w:rPr>
        <w:t>7</w:t>
      </w:r>
      <w:r>
        <w:rPr>
          <w:rFonts w:hint="eastAsia" w:ascii="宋体" w:hAnsi="宋体" w:eastAsia="宋体" w:cs="宋体"/>
          <w:sz w:val="28"/>
          <w:szCs w:val="28"/>
        </w:rPr>
        <w:t>年）</w:t>
      </w:r>
      <w:r>
        <w:rPr>
          <w:rFonts w:hint="eastAsia" w:ascii="宋体" w:hAnsi="宋体" w:eastAsia="宋体" w:cs="宋体"/>
          <w:sz w:val="28"/>
          <w:szCs w:val="28"/>
          <w:lang w:eastAsia="zh-CN"/>
        </w:rPr>
        <w:t>、</w:t>
      </w:r>
      <w:r>
        <w:rPr>
          <w:rFonts w:hint="eastAsia" w:ascii="宋体" w:hAnsi="宋体" w:eastAsia="宋体" w:cs="宋体"/>
          <w:sz w:val="28"/>
          <w:szCs w:val="28"/>
        </w:rPr>
        <w:t>《海南省</w:t>
      </w:r>
      <w:r>
        <w:rPr>
          <w:rFonts w:hint="eastAsia" w:ascii="宋体" w:hAnsi="宋体" w:eastAsia="宋体" w:cs="宋体"/>
          <w:sz w:val="28"/>
          <w:szCs w:val="28"/>
          <w:lang w:eastAsia="zh-CN"/>
        </w:rPr>
        <w:t>安装</w:t>
      </w:r>
      <w:r>
        <w:rPr>
          <w:rFonts w:hint="eastAsia" w:ascii="宋体" w:hAnsi="宋体" w:eastAsia="宋体" w:cs="宋体"/>
          <w:sz w:val="28"/>
          <w:szCs w:val="28"/>
        </w:rPr>
        <w:t>工程</w:t>
      </w:r>
      <w:r>
        <w:rPr>
          <w:rFonts w:hint="eastAsia" w:ascii="宋体" w:hAnsi="宋体" w:eastAsia="宋体" w:cs="宋体"/>
          <w:sz w:val="28"/>
          <w:szCs w:val="28"/>
          <w:lang w:eastAsia="zh-CN"/>
        </w:rPr>
        <w:t>综合</w:t>
      </w:r>
      <w:r>
        <w:rPr>
          <w:rFonts w:hint="eastAsia" w:ascii="宋体" w:hAnsi="宋体" w:eastAsia="宋体" w:cs="宋体"/>
          <w:sz w:val="28"/>
          <w:szCs w:val="28"/>
        </w:rPr>
        <w:t>定额》</w:t>
      </w:r>
      <w:r>
        <w:rPr>
          <w:rFonts w:hint="eastAsia" w:ascii="宋体" w:hAnsi="宋体" w:eastAsia="宋体" w:cs="宋体"/>
          <w:sz w:val="28"/>
          <w:szCs w:val="28"/>
          <w:lang w:eastAsia="zh-CN"/>
        </w:rPr>
        <w:t>（常用册）</w:t>
      </w:r>
      <w:r>
        <w:rPr>
          <w:rFonts w:hint="eastAsia" w:ascii="宋体" w:hAnsi="宋体" w:eastAsia="宋体" w:cs="宋体"/>
          <w:sz w:val="28"/>
          <w:szCs w:val="28"/>
        </w:rPr>
        <w:t>（20</w:t>
      </w:r>
      <w:r>
        <w:rPr>
          <w:rFonts w:hint="eastAsia" w:ascii="宋体" w:hAnsi="宋体" w:eastAsia="宋体" w:cs="宋体"/>
          <w:sz w:val="28"/>
          <w:szCs w:val="28"/>
          <w:lang w:val="en-US" w:eastAsia="zh-CN"/>
        </w:rPr>
        <w:t>17</w:t>
      </w:r>
      <w:r>
        <w:rPr>
          <w:rFonts w:hint="eastAsia" w:ascii="宋体" w:hAnsi="宋体" w:eastAsia="宋体" w:cs="宋体"/>
          <w:sz w:val="28"/>
          <w:szCs w:val="28"/>
        </w:rPr>
        <w:t>年）</w:t>
      </w:r>
      <w:r>
        <w:rPr>
          <w:rFonts w:hint="eastAsia" w:ascii="宋体" w:hAnsi="宋体" w:eastAsia="宋体" w:cs="宋体"/>
          <w:sz w:val="28"/>
          <w:szCs w:val="28"/>
          <w:lang w:eastAsia="zh-CN"/>
        </w:rPr>
        <w:t>、</w:t>
      </w:r>
      <w:r>
        <w:rPr>
          <w:rFonts w:hint="eastAsia" w:ascii="宋体" w:hAnsi="宋体" w:eastAsia="宋体" w:cs="宋体"/>
          <w:sz w:val="28"/>
          <w:szCs w:val="28"/>
        </w:rPr>
        <w:t>《海南省</w:t>
      </w:r>
      <w:r>
        <w:rPr>
          <w:rFonts w:hint="eastAsia" w:ascii="宋体" w:hAnsi="宋体" w:eastAsia="宋体" w:cs="宋体"/>
          <w:sz w:val="28"/>
          <w:szCs w:val="28"/>
          <w:lang w:eastAsia="zh-CN"/>
        </w:rPr>
        <w:t>市政</w:t>
      </w:r>
      <w:r>
        <w:rPr>
          <w:rFonts w:hint="eastAsia" w:ascii="宋体" w:hAnsi="宋体" w:eastAsia="宋体" w:cs="宋体"/>
          <w:sz w:val="28"/>
          <w:szCs w:val="28"/>
        </w:rPr>
        <w:t>工程</w:t>
      </w:r>
      <w:r>
        <w:rPr>
          <w:rFonts w:hint="eastAsia" w:ascii="宋体" w:hAnsi="宋体" w:eastAsia="宋体" w:cs="宋体"/>
          <w:sz w:val="28"/>
          <w:szCs w:val="28"/>
          <w:lang w:eastAsia="zh-CN"/>
        </w:rPr>
        <w:t>综合</w:t>
      </w:r>
      <w:r>
        <w:rPr>
          <w:rFonts w:hint="eastAsia" w:ascii="宋体" w:hAnsi="宋体" w:eastAsia="宋体" w:cs="宋体"/>
          <w:sz w:val="28"/>
          <w:szCs w:val="28"/>
        </w:rPr>
        <w:t>定额》</w:t>
      </w:r>
      <w:r>
        <w:rPr>
          <w:rFonts w:hint="eastAsia" w:ascii="宋体" w:hAnsi="宋体" w:eastAsia="宋体" w:cs="宋体"/>
          <w:sz w:val="28"/>
          <w:szCs w:val="28"/>
          <w:lang w:eastAsia="zh-CN"/>
        </w:rPr>
        <w:t>（常用册）</w:t>
      </w:r>
      <w:r>
        <w:rPr>
          <w:rFonts w:hint="eastAsia" w:ascii="宋体" w:hAnsi="宋体" w:eastAsia="宋体" w:cs="宋体"/>
          <w:sz w:val="28"/>
          <w:szCs w:val="28"/>
        </w:rPr>
        <w:t>（20</w:t>
      </w:r>
      <w:r>
        <w:rPr>
          <w:rFonts w:hint="eastAsia" w:ascii="宋体" w:hAnsi="宋体" w:eastAsia="宋体" w:cs="宋体"/>
          <w:sz w:val="28"/>
          <w:szCs w:val="28"/>
          <w:lang w:val="en-US" w:eastAsia="zh-CN"/>
        </w:rPr>
        <w:t>17</w:t>
      </w:r>
      <w:r>
        <w:rPr>
          <w:rFonts w:hint="eastAsia" w:ascii="宋体" w:hAnsi="宋体" w:eastAsia="宋体" w:cs="宋体"/>
          <w:sz w:val="28"/>
          <w:szCs w:val="28"/>
        </w:rPr>
        <w:t>年）</w:t>
      </w:r>
      <w:r>
        <w:rPr>
          <w:rFonts w:hint="eastAsia" w:ascii="宋体" w:hAnsi="宋体" w:cs="宋体"/>
          <w:sz w:val="28"/>
          <w:szCs w:val="28"/>
          <w:lang w:eastAsia="zh-CN"/>
        </w:rPr>
        <w:t>、</w:t>
      </w:r>
      <w:r>
        <w:rPr>
          <w:rFonts w:hint="eastAsia" w:ascii="宋体" w:hAnsi="宋体" w:eastAsia="宋体" w:cs="宋体"/>
          <w:sz w:val="28"/>
          <w:szCs w:val="28"/>
        </w:rPr>
        <w:t>《</w:t>
      </w:r>
      <w:r>
        <w:rPr>
          <w:rFonts w:hint="eastAsia" w:ascii="宋体" w:hAnsi="宋体" w:cs="宋体"/>
          <w:sz w:val="28"/>
          <w:szCs w:val="28"/>
          <w:lang w:val="en-US" w:eastAsia="zh-CN"/>
        </w:rPr>
        <w:t>海南省园林绿化工程综合定额</w:t>
      </w:r>
      <w:r>
        <w:rPr>
          <w:rFonts w:hint="eastAsia" w:ascii="宋体" w:hAnsi="宋体" w:eastAsia="宋体" w:cs="宋体"/>
          <w:sz w:val="28"/>
          <w:szCs w:val="28"/>
        </w:rPr>
        <w:t>》</w:t>
      </w:r>
      <w:r>
        <w:rPr>
          <w:rFonts w:hint="eastAsia" w:ascii="宋体" w:hAnsi="宋体" w:cs="宋体"/>
          <w:sz w:val="28"/>
          <w:szCs w:val="28"/>
          <w:lang w:eastAsia="zh-CN"/>
        </w:rPr>
        <w:t>（</w:t>
      </w:r>
      <w:r>
        <w:rPr>
          <w:rFonts w:hint="eastAsia" w:ascii="宋体" w:hAnsi="宋体" w:cs="宋体"/>
          <w:sz w:val="28"/>
          <w:szCs w:val="28"/>
          <w:lang w:val="en-US" w:eastAsia="zh-CN"/>
        </w:rPr>
        <w:t>2019</w:t>
      </w:r>
      <w:r>
        <w:rPr>
          <w:rFonts w:hint="eastAsia" w:ascii="宋体" w:hAnsi="宋体" w:cs="宋体"/>
          <w:sz w:val="28"/>
          <w:szCs w:val="28"/>
          <w:lang w:eastAsia="zh-CN"/>
        </w:rPr>
        <w:t>）</w:t>
      </w:r>
      <w:r>
        <w:rPr>
          <w:rFonts w:hint="eastAsia" w:ascii="宋体" w:hAnsi="宋体" w:eastAsia="宋体" w:cs="宋体"/>
          <w:sz w:val="28"/>
          <w:szCs w:val="28"/>
          <w:lang w:val="en-US" w:eastAsia="zh-CN"/>
        </w:rPr>
        <w:t>等专业定额、</w:t>
      </w:r>
      <w:r>
        <w:rPr>
          <w:rFonts w:hint="eastAsia" w:ascii="宋体" w:hAnsi="宋体" w:eastAsia="宋体" w:cs="宋体"/>
          <w:sz w:val="28"/>
          <w:szCs w:val="28"/>
        </w:rPr>
        <w:t>《建设工程工程量清单计价规范（GB50500-20</w:t>
      </w:r>
      <w:r>
        <w:rPr>
          <w:rFonts w:hint="eastAsia" w:ascii="宋体" w:hAnsi="宋体" w:eastAsia="宋体" w:cs="宋体"/>
          <w:sz w:val="28"/>
          <w:szCs w:val="28"/>
          <w:lang w:val="en-US" w:eastAsia="zh-CN"/>
        </w:rPr>
        <w:t>13</w:t>
      </w:r>
      <w:r>
        <w:rPr>
          <w:rFonts w:hint="eastAsia" w:ascii="宋体" w:hAnsi="宋体" w:eastAsia="宋体" w:cs="宋体"/>
          <w:sz w:val="28"/>
          <w:szCs w:val="28"/>
        </w:rPr>
        <w:t>）》</w:t>
      </w:r>
      <w:r>
        <w:rPr>
          <w:rFonts w:hint="eastAsia" w:ascii="宋体" w:hAnsi="宋体" w:eastAsia="宋体" w:cs="宋体"/>
          <w:sz w:val="28"/>
          <w:szCs w:val="28"/>
          <w:lang w:val="en-US" w:eastAsia="zh-CN"/>
        </w:rPr>
        <w:t>等专业定额；</w:t>
      </w:r>
    </w:p>
    <w:p w14:paraId="6B294C2D">
      <w:pPr>
        <w:numPr>
          <w:ilvl w:val="0"/>
          <w:numId w:val="0"/>
        </w:numPr>
        <w:ind w:leftChars="0" w:firstLine="560"/>
        <w:rPr>
          <w:rFonts w:hint="eastAsia" w:ascii="宋体" w:hAnsi="宋体" w:eastAsia="宋体" w:cs="宋体"/>
          <w:sz w:val="28"/>
          <w:szCs w:val="28"/>
        </w:rPr>
      </w:pPr>
      <w:r>
        <w:rPr>
          <w:rFonts w:hint="eastAsia" w:ascii="宋体" w:hAnsi="宋体" w:eastAsia="宋体" w:cs="宋体"/>
          <w:sz w:val="28"/>
          <w:szCs w:val="28"/>
        </w:rPr>
        <w:t>2、建筑安装工程主要材料价格执行海南省建设标准定额站主办的《海南工程造价信息》20</w:t>
      </w:r>
      <w:r>
        <w:rPr>
          <w:rFonts w:hint="eastAsia" w:ascii="宋体" w:hAnsi="宋体" w:eastAsia="宋体" w:cs="宋体"/>
          <w:sz w:val="28"/>
          <w:szCs w:val="28"/>
          <w:lang w:val="en-US" w:eastAsia="zh-CN"/>
        </w:rPr>
        <w:t>25</w:t>
      </w:r>
      <w:r>
        <w:rPr>
          <w:rFonts w:hint="eastAsia" w:ascii="宋体" w:hAnsi="宋体" w:eastAsia="宋体" w:cs="宋体"/>
          <w:sz w:val="28"/>
          <w:szCs w:val="28"/>
        </w:rPr>
        <w:t>年第</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月</w:t>
      </w:r>
      <w:r>
        <w:rPr>
          <w:rFonts w:hint="eastAsia" w:ascii="宋体" w:hAnsi="宋体" w:eastAsia="宋体" w:cs="宋体"/>
          <w:sz w:val="28"/>
          <w:szCs w:val="28"/>
          <w:lang w:eastAsia="zh-CN"/>
        </w:rPr>
        <w:t>乐东</w:t>
      </w:r>
      <w:r>
        <w:rPr>
          <w:rFonts w:hint="eastAsia" w:ascii="宋体" w:hAnsi="宋体" w:eastAsia="宋体" w:cs="宋体"/>
          <w:sz w:val="28"/>
          <w:szCs w:val="28"/>
        </w:rPr>
        <w:t>地区建设工程主要材料参考价，其它材料按市场价计算；</w:t>
      </w:r>
    </w:p>
    <w:p w14:paraId="4BDB30ED">
      <w:pPr>
        <w:numPr>
          <w:ilvl w:val="0"/>
          <w:numId w:val="0"/>
        </w:numPr>
        <w:ind w:leftChars="0"/>
        <w:rPr>
          <w:rFonts w:hint="eastAsia" w:ascii="宋体" w:hAnsi="宋体" w:eastAsia="宋体" w:cs="宋体"/>
          <w:sz w:val="28"/>
          <w:szCs w:val="28"/>
        </w:rPr>
      </w:pPr>
      <w:r>
        <w:rPr>
          <w:rFonts w:hint="eastAsia" w:ascii="宋体" w:hAnsi="宋体" w:eastAsia="宋体" w:cs="宋体"/>
          <w:sz w:val="28"/>
          <w:szCs w:val="28"/>
        </w:rPr>
        <w:t xml:space="preserve">    3、海南省建设标准定额站颁布的其它有关工程预（结）算的文件。</w:t>
      </w:r>
    </w:p>
    <w:p w14:paraId="68D55BFB">
      <w:pPr>
        <w:numPr>
          <w:ilvl w:val="0"/>
          <w:numId w:val="0"/>
        </w:numPr>
        <w:ind w:leftChars="0"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rPr>
        <w:t>、</w:t>
      </w:r>
      <w:r>
        <w:rPr>
          <w:rFonts w:hint="eastAsia" w:ascii="宋体" w:hAnsi="宋体" w:cs="宋体"/>
          <w:sz w:val="28"/>
          <w:szCs w:val="28"/>
          <w:lang w:val="en-US" w:eastAsia="zh-CN"/>
        </w:rPr>
        <w:t>河南工大设计研究院有限公司设计的</w:t>
      </w:r>
      <w:bookmarkStart w:id="0" w:name="_GoBack"/>
      <w:bookmarkEnd w:id="0"/>
      <w:r>
        <w:rPr>
          <w:rFonts w:hint="eastAsia" w:ascii="宋体" w:hAnsi="宋体" w:eastAsia="宋体" w:cs="宋体"/>
          <w:sz w:val="28"/>
          <w:szCs w:val="28"/>
          <w:lang w:val="en-US" w:eastAsia="zh-CN"/>
        </w:rPr>
        <w:t>施工图</w:t>
      </w:r>
      <w:r>
        <w:rPr>
          <w:rFonts w:hint="eastAsia" w:ascii="宋体" w:hAnsi="宋体" w:eastAsia="宋体" w:cs="宋体"/>
          <w:sz w:val="28"/>
          <w:szCs w:val="28"/>
          <w:lang w:eastAsia="zh-CN"/>
        </w:rPr>
        <w:t>；</w:t>
      </w:r>
    </w:p>
    <w:p w14:paraId="3301E03C">
      <w:pPr>
        <w:numPr>
          <w:ilvl w:val="0"/>
          <w:numId w:val="0"/>
        </w:numPr>
        <w:ind w:leftChars="0"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招标工程量清单按照甲方要求，参照</w:t>
      </w:r>
      <w:r>
        <w:rPr>
          <w:rFonts w:hint="eastAsia" w:ascii="宋体" w:hAnsi="宋体" w:eastAsia="宋体" w:cs="宋体"/>
          <w:sz w:val="28"/>
          <w:szCs w:val="28"/>
          <w:lang w:val="en-US" w:eastAsia="zh-CN"/>
        </w:rPr>
        <w:t>财政评审</w:t>
      </w:r>
      <w:r>
        <w:rPr>
          <w:rFonts w:hint="eastAsia" w:ascii="宋体" w:hAnsi="宋体" w:eastAsia="宋体" w:cs="宋体"/>
          <w:sz w:val="28"/>
          <w:szCs w:val="28"/>
          <w:lang w:eastAsia="zh-CN"/>
        </w:rPr>
        <w:t>价格为基准价，所编制的</w:t>
      </w:r>
    </w:p>
    <w:p w14:paraId="1C4E43F0">
      <w:pPr>
        <w:numPr>
          <w:ilvl w:val="0"/>
          <w:numId w:val="0"/>
        </w:numPr>
        <w:ind w:leftChars="0"/>
        <w:rPr>
          <w:rFonts w:hint="eastAsia" w:ascii="宋体" w:hAnsi="宋体" w:eastAsia="宋体" w:cs="宋体"/>
          <w:sz w:val="28"/>
          <w:szCs w:val="28"/>
        </w:rPr>
      </w:pPr>
      <w:r>
        <w:rPr>
          <w:rFonts w:hint="eastAsia" w:ascii="宋体" w:hAnsi="宋体" w:eastAsia="宋体" w:cs="宋体"/>
          <w:sz w:val="28"/>
          <w:szCs w:val="28"/>
        </w:rPr>
        <w:t>三、计价说明：</w:t>
      </w:r>
    </w:p>
    <w:p w14:paraId="3CD9C4AD">
      <w:pPr>
        <w:numPr>
          <w:ilvl w:val="0"/>
          <w:numId w:val="0"/>
        </w:numPr>
        <w:ind w:leftChars="0" w:firstLine="280" w:firstLineChars="1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、本工</w:t>
      </w:r>
      <w:r>
        <w:rPr>
          <w:rFonts w:hint="eastAsia" w:ascii="宋体" w:hAnsi="宋体" w:eastAsia="宋体" w:cs="宋体"/>
          <w:sz w:val="28"/>
          <w:szCs w:val="28"/>
          <w:lang w:eastAsia="zh-CN"/>
        </w:rPr>
        <w:t>程</w:t>
      </w:r>
      <w:r>
        <w:rPr>
          <w:rFonts w:hint="eastAsia" w:ascii="宋体" w:hAnsi="宋体" w:eastAsia="宋体" w:cs="宋体"/>
          <w:sz w:val="28"/>
          <w:szCs w:val="28"/>
          <w:lang w:val="en-US" w:eastAsia="zh-CN"/>
        </w:rPr>
        <w:t>招标工程量清单</w:t>
      </w:r>
      <w:r>
        <w:rPr>
          <w:rFonts w:hint="eastAsia" w:ascii="宋体" w:hAnsi="宋体" w:eastAsia="宋体" w:cs="宋体"/>
          <w:sz w:val="28"/>
          <w:szCs w:val="28"/>
        </w:rPr>
        <w:t>土质类别按一、二类土考虑计量；</w:t>
      </w:r>
    </w:p>
    <w:p w14:paraId="4C4B5CDD">
      <w:pPr>
        <w:numPr>
          <w:ilvl w:val="0"/>
          <w:numId w:val="0"/>
        </w:numPr>
        <w:ind w:leftChars="0" w:firstLine="280" w:firstLineChars="1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、本</w:t>
      </w:r>
      <w:r>
        <w:rPr>
          <w:rFonts w:hint="eastAsia" w:ascii="宋体" w:hAnsi="宋体" w:eastAsia="宋体" w:cs="宋体"/>
          <w:sz w:val="28"/>
          <w:szCs w:val="28"/>
          <w:lang w:val="en-US" w:eastAsia="zh-CN"/>
        </w:rPr>
        <w:t>招标工程量清单</w:t>
      </w:r>
      <w:r>
        <w:rPr>
          <w:rFonts w:hint="eastAsia" w:ascii="宋体" w:hAnsi="宋体" w:eastAsia="宋体" w:cs="宋体"/>
          <w:sz w:val="28"/>
          <w:szCs w:val="28"/>
        </w:rPr>
        <w:t>以</w:t>
      </w:r>
      <w:r>
        <w:rPr>
          <w:rFonts w:hint="eastAsia" w:ascii="宋体" w:hAnsi="宋体" w:eastAsia="宋体" w:cs="宋体"/>
          <w:sz w:val="28"/>
          <w:szCs w:val="28"/>
          <w:lang w:eastAsia="zh-CN"/>
        </w:rPr>
        <w:t>商品</w:t>
      </w:r>
      <w:r>
        <w:rPr>
          <w:rFonts w:hint="eastAsia" w:ascii="宋体" w:hAnsi="宋体" w:eastAsia="宋体" w:cs="宋体"/>
          <w:sz w:val="28"/>
          <w:szCs w:val="28"/>
        </w:rPr>
        <w:t>搅拌混凝土计算；</w:t>
      </w:r>
    </w:p>
    <w:p w14:paraId="7F72919C">
      <w:pPr>
        <w:numPr>
          <w:ilvl w:val="0"/>
          <w:numId w:val="0"/>
        </w:numPr>
        <w:spacing w:line="600" w:lineRule="exact"/>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《关于全面推开营业税改征增值税试点的通知》（财税〔2016〕36号）</w:t>
      </w:r>
      <w:r>
        <w:rPr>
          <w:rFonts w:hint="eastAsia" w:ascii="宋体" w:hAnsi="宋体" w:eastAsia="宋体" w:cs="宋体"/>
          <w:sz w:val="28"/>
          <w:szCs w:val="28"/>
          <w:lang w:eastAsia="zh-CN"/>
        </w:rPr>
        <w:t>；</w:t>
      </w:r>
    </w:p>
    <w:p w14:paraId="69E04A27">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4、参照建筑业营业税改增值税调整海南省建设工程计价依据的实施意见；</w:t>
      </w:r>
    </w:p>
    <w:p w14:paraId="7823C2A9">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5、本招标工程量清单计价原则采用价税分离原则进行计价；</w:t>
      </w:r>
    </w:p>
    <w:p w14:paraId="48C23351">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6、本招标工程量清单当中税率为9%的增值税；</w:t>
      </w:r>
    </w:p>
    <w:p w14:paraId="3B782109">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7、参照琼建</w:t>
      </w:r>
      <w:r>
        <w:rPr>
          <w:rFonts w:hint="eastAsia" w:ascii="宋体" w:hAnsi="宋体" w:cs="宋体"/>
          <w:sz w:val="28"/>
          <w:szCs w:val="28"/>
          <w:lang w:val="en-US" w:eastAsia="zh-CN"/>
        </w:rPr>
        <w:t>标定</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2</w:t>
      </w:r>
      <w:r>
        <w:rPr>
          <w:rFonts w:hint="eastAsia" w:ascii="宋体" w:hAnsi="宋体" w:eastAsia="宋体" w:cs="宋体"/>
          <w:sz w:val="28"/>
          <w:szCs w:val="28"/>
          <w:lang w:val="en-US" w:eastAsia="zh-CN"/>
        </w:rPr>
        <w:t>号文；</w:t>
      </w:r>
    </w:p>
    <w:p w14:paraId="2E3678BD">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8、关于建设标准定额站出台关于新版定额人工单价说明；</w:t>
      </w:r>
    </w:p>
    <w:p w14:paraId="481F421F">
      <w:pPr>
        <w:numPr>
          <w:ilvl w:val="0"/>
          <w:numId w:val="0"/>
        </w:numPr>
        <w:ind w:leftChars="0"/>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四、本工程</w:t>
      </w:r>
      <w:r>
        <w:rPr>
          <w:rFonts w:hint="eastAsia" w:ascii="宋体" w:hAnsi="宋体" w:eastAsia="宋体" w:cs="宋体"/>
          <w:sz w:val="28"/>
          <w:szCs w:val="28"/>
          <w:lang w:val="en-US" w:eastAsia="zh-CN"/>
        </w:rPr>
        <w:t>招标工程量清单</w:t>
      </w:r>
      <w:r>
        <w:rPr>
          <w:rFonts w:hint="eastAsia" w:ascii="宋体" w:hAnsi="宋体" w:eastAsia="宋体" w:cs="宋体"/>
          <w:sz w:val="28"/>
          <w:szCs w:val="28"/>
        </w:rPr>
        <w:t>可用于招投标</w:t>
      </w:r>
      <w:r>
        <w:rPr>
          <w:rFonts w:hint="eastAsia" w:ascii="宋体" w:hAnsi="宋体" w:eastAsia="宋体" w:cs="宋体"/>
          <w:sz w:val="28"/>
          <w:szCs w:val="28"/>
          <w:lang w:eastAsia="zh-CN"/>
        </w:rPr>
        <w:t>，</w:t>
      </w:r>
      <w:r>
        <w:rPr>
          <w:rFonts w:hint="eastAsia" w:ascii="宋体" w:hAnsi="宋体" w:eastAsia="宋体" w:cs="宋体"/>
          <w:sz w:val="28"/>
          <w:szCs w:val="28"/>
        </w:rPr>
        <w:t>实际造价应以竣工结算为准。</w:t>
      </w:r>
    </w:p>
    <w:p w14:paraId="0CB009E5"/>
    <w:sectPr>
      <w:headerReference r:id="rId5" w:type="first"/>
      <w:footerReference r:id="rId8" w:type="first"/>
      <w:headerReference r:id="rId3" w:type="default"/>
      <w:footerReference r:id="rId6" w:type="default"/>
      <w:headerReference r:id="rId4" w:type="even"/>
      <w:footerReference r:id="rId7" w:type="even"/>
      <w:pgSz w:w="11907" w:h="16840"/>
      <w:pgMar w:top="1021" w:right="1134" w:bottom="1134" w:left="851" w:header="284" w:footer="28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65B7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5561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D556D">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3071C">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CC29C">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0BFF3">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43686"/>
    <w:rsid w:val="358028F0"/>
    <w:rsid w:val="73243686"/>
    <w:rsid w:val="746B6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606</Words>
  <Characters>640</Characters>
  <Lines>0</Lines>
  <Paragraphs>0</Paragraphs>
  <TotalTime>7</TotalTime>
  <ScaleCrop>false</ScaleCrop>
  <LinksUpToDate>false</LinksUpToDate>
  <CharactersWithSpaces>656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2025-09-19T09:28:00Z</dcterms:created>
  <dc:creator>K.P</dc:creator>
  <cp:lastModifiedBy>胡明亮</cp:lastModifiedBy>
  <dcterms:modified xsi:type="dcterms:W3CDTF">2025-09-20T10:32:04Z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AB6A17D1D39D469BA3FA62CC8273AC55_11</vt:lpwstr>
  </property>
  <property fmtid="{D5CDD505-2E9C-101B-9397-08002B2CF9AE}" pid="4" name="KSOTemplateDocerSaveRecord">
    <vt:lpwstr>eyJoZGlkIjoiYjk4MmVjZWM2Mzk2Y2RhN2U3MTNiYzRhZTQ4MTQzYWQiLCJ1c2VySWQiOiI1NTM1ODgyNjIifQ==</vt:lpwstr>
  </property>
</Properties>
</file>